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60" w:rsidRPr="00513660" w:rsidRDefault="00513660" w:rsidP="005136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3660">
        <w:rPr>
          <w:rFonts w:ascii="Times New Roman" w:hAnsi="Times New Roman" w:cs="Times New Roman"/>
          <w:b/>
          <w:sz w:val="36"/>
          <w:szCs w:val="36"/>
        </w:rPr>
        <w:t>ПОЧЕМУ БАТАРЕЙКИ НУЖНО УТИЛИЗИРОВАТЬ ОТДЕЛЬНО?</w:t>
      </w:r>
    </w:p>
    <w:p w:rsidR="00513660" w:rsidRDefault="00513660" w:rsidP="0051366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5332E" w:rsidRPr="00513660" w:rsidRDefault="00513660" w:rsidP="0051366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3148330</wp:posOffset>
            </wp:positionV>
            <wp:extent cx="6809740" cy="5193665"/>
            <wp:effectExtent l="19050" t="0" r="0" b="0"/>
            <wp:wrapSquare wrapText="bothSides"/>
            <wp:docPr id="1" name="Рисунок 1" descr="C:\Users\Office\Downloads\batareyka_i_koten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wnloads\batareyka_i_kotenok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519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660">
        <w:rPr>
          <w:rFonts w:ascii="Times New Roman" w:hAnsi="Times New Roman" w:cs="Times New Roman"/>
          <w:sz w:val="28"/>
          <w:szCs w:val="28"/>
        </w:rPr>
        <w:t xml:space="preserve"> Если использованные батарейки выбросить в урну, то при сжигании мусора происходит отравление воздуха, а при разложении на свалке — отравление воды и почвы. Лучше батарейки сдать на переработку, в результате которой получаются бумага, металлы, пластик, новые батарейки. Из 100 килограммов батареек выходит от 15 до 30 килограммов цинка и железа. Из 100 батареек получается: - 100 карандашей (графит), - 1 столовый набор (железо), - больше 1 килограмма удобрений (марганец), - 3 турки из латуни (цинк). «</w:t>
      </w:r>
      <w:proofErr w:type="spellStart"/>
      <w:r w:rsidRPr="00513660">
        <w:rPr>
          <w:rFonts w:ascii="Times New Roman" w:hAnsi="Times New Roman" w:cs="Times New Roman"/>
          <w:sz w:val="28"/>
          <w:szCs w:val="28"/>
        </w:rPr>
        <w:t>Экозабота</w:t>
      </w:r>
      <w:proofErr w:type="spellEnd"/>
      <w:r w:rsidRPr="00513660">
        <w:rPr>
          <w:rFonts w:ascii="Times New Roman" w:hAnsi="Times New Roman" w:cs="Times New Roman"/>
          <w:sz w:val="28"/>
          <w:szCs w:val="28"/>
        </w:rPr>
        <w:t>» — Всероссийский проект, направленный на сбор и утилизацию использованных батареек, повышение экологической грамотности и формирование ответственного отношения к окружающей среде.</w:t>
      </w:r>
      <w:r w:rsidRPr="00513660">
        <w:rPr>
          <w:rFonts w:ascii="Times New Roman" w:hAnsi="Times New Roman" w:cs="Times New Roman"/>
          <w:sz w:val="36"/>
          <w:szCs w:val="36"/>
        </w:rPr>
        <w:br/>
      </w:r>
      <w:r w:rsidRPr="00513660">
        <w:rPr>
          <w:rFonts w:ascii="Times New Roman" w:hAnsi="Times New Roman" w:cs="Times New Roman"/>
          <w:sz w:val="36"/>
          <w:szCs w:val="36"/>
        </w:rPr>
        <w:lastRenderedPageBreak/>
        <w:br/>
      </w:r>
    </w:p>
    <w:sectPr w:rsidR="0055332E" w:rsidRPr="00513660" w:rsidSect="0051366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513660"/>
    <w:rsid w:val="00513660"/>
    <w:rsid w:val="0055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6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2020-10-07T07:48:00Z</dcterms:created>
  <dcterms:modified xsi:type="dcterms:W3CDTF">2020-10-07T07:51:00Z</dcterms:modified>
</cp:coreProperties>
</file>